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eastAsia" w:ascii="仿宋" w:hAnsi="仿宋" w:eastAsia="仿宋"/>
          <w:color w:val="000000"/>
          <w:sz w:val="28"/>
          <w:szCs w:val="28"/>
          <w:u w:val="single"/>
        </w:rPr>
        <w:t>中国长城资产管理股份有限公司山东省分公司（以下简称：长城公司山东分公司）</w:t>
      </w:r>
      <w:r>
        <w:rPr>
          <w:rFonts w:hint="eastAsia" w:ascii="仿宋" w:hAnsi="仿宋" w:eastAsia="仿宋"/>
          <w:color w:val="000000"/>
          <w:sz w:val="28"/>
          <w:szCs w:val="28"/>
          <w:u w:val="single"/>
          <w:lang w:val="en-US" w:eastAsia="zh-CN"/>
        </w:rPr>
        <w:t>拥有的日照市永鑫塑料包装有限公司等40户债权（详见拍卖清单），截至2019年10月20日，债权总额为349,293,347.86元，其中：本金为308,252,018.69元，利息为41,041,329.17元(2019年10月20日之后产生的利息，以及与不良贷款债权相关的从权利亦在本次处置范围内)，现状拍卖。</w:t>
      </w:r>
    </w:p>
    <w:p>
      <w:pPr>
        <w:spacing w:line="460" w:lineRule="exact"/>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1.11日照永鑫嘉岛淀粉工业有限公司、淄博玉泰集团有限公司2户抵押物为第二顺位。</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1.12 山东鑫淦实业有限公司、淄博恒润农业科技发展有限公司、淄博海特曼新材料科技有限公司、淄博包纳塑编有限公司、淄博三维软包装有限公司5户抵押物现状不明，淄博盛世百川物流有限公司、淄博龙川汽车销售有限公司、淄博兴奥钢结构工程有限公司、淄博市临淄瑞鸿塑料制品厂4户抵押物存在灭失的风险。</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1.13 淄博玉泰集团有限公司1户抵押物已被出租、山东北岳精细化工有限公司1户抵押物已被占用。</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1.14 抵押物存在多轮查封。</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1.15 淄博圣拓工贸有限公司1户贷款展期合同存在时间笔误，应为2017年6月9日，合同中写作2016年6月9 日。</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1.16 淄博龙川汽车销售有限公司、淄博兴奥钢结构工程有限公司2户仅判决确认主债权、保证债权，原债权银行未要求确认</w:t>
      </w:r>
      <w:r>
        <w:rPr>
          <w:rFonts w:hint="eastAsia" w:ascii="仿宋" w:hAnsi="仿宋" w:eastAsia="仿宋"/>
          <w:color w:val="000000"/>
          <w:sz w:val="28"/>
          <w:szCs w:val="28"/>
          <w:lang w:val="en-US" w:eastAsia="zh-CN"/>
        </w:rPr>
        <w:t>抵押物</w:t>
      </w:r>
      <w:r>
        <w:rPr>
          <w:rFonts w:hint="eastAsia" w:ascii="仿宋" w:hAnsi="仿宋" w:eastAsia="仿宋"/>
          <w:color w:val="000000"/>
          <w:sz w:val="28"/>
          <w:szCs w:val="28"/>
        </w:rPr>
        <w:t>优先受偿权；淄博蓝岛防腐设备有限公司1户仅判决确认主债权与山东昭瑞电子科技有限公司保证债权，驳回其他保证债权与抵押物优先受偿权。</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1.17 日照市永鑫塑料包装有限公司、日照永鑫嘉岛淀粉工业有限公司、淄博玉泰集团有限公司、淄博欧威经贸有限公司、淄博天川制釉有限公司、淄博泰耀工贸有限公司6户已终结本次执行。</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1.18 淄博天杰装饰工程有限公司保证人淄博锋江工贸有限公司已被吊销营业执照。</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1.19 山东合聚玻璃制品有限公司1户因保证人刘木林已</w:t>
      </w:r>
      <w:r>
        <w:rPr>
          <w:rFonts w:hint="eastAsia" w:ascii="仿宋" w:hAnsi="仿宋" w:eastAsia="仿宋"/>
          <w:color w:val="000000"/>
          <w:sz w:val="28"/>
          <w:szCs w:val="28"/>
          <w:lang w:val="en-US" w:eastAsia="zh-CN"/>
        </w:rPr>
        <w:t>身</w:t>
      </w:r>
      <w:r>
        <w:rPr>
          <w:rFonts w:hint="eastAsia" w:ascii="仿宋" w:hAnsi="仿宋" w:eastAsia="仿宋"/>
          <w:color w:val="000000"/>
          <w:sz w:val="28"/>
          <w:szCs w:val="28"/>
        </w:rPr>
        <w:t>故，未判决承担保证责任；淄博欧威经贸有限公司1户未判决保证人张志强、蔡爱红承担保证责任</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1.20 淄博银科橡塑科技有限公司1户判决中未确认房产证号为淄博市房权证沂源县字10-00029253号抵押房产的抵押效力。</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1.21山东淄博山川医用器材有限公司1户债务人、日照永鑫嘉岛淀粉工业有限公司1户保证人山东昌华实业发展有限公司均已进入破产重整程序；淄博天川制釉有限公司1户保证人淄博开元建筑陶瓷有限公司已进入破产清算程序。</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1.22 山东鑫淦实业有限公司、淄博盛世百川物流有限公司、淄博兴奥钢结构工程有限公司、淄博市临淄瑞鸿塑料制品厂、淄博盟发商贸有限公司、淄博蓝岛防腐设备有限公司、山东天地源建材销售有限公司、淄博瑞拓工贸有限公司、淄博天筑工贸有限公司、淄博德百益工贸有限公司、淄博天成实业有限责任公司、淄博天杰装饰工程有限公司等</w:t>
      </w:r>
      <w:r>
        <w:rPr>
          <w:rFonts w:hint="eastAsia" w:ascii="仿宋" w:hAnsi="仿宋" w:eastAsia="仿宋"/>
          <w:color w:val="000000"/>
          <w:sz w:val="28"/>
          <w:szCs w:val="28"/>
          <w:lang w:val="en-US" w:eastAsia="zh-CN"/>
        </w:rPr>
        <w:t>12</w:t>
      </w:r>
      <w:r>
        <w:rPr>
          <w:rFonts w:hint="eastAsia" w:ascii="仿宋" w:hAnsi="仿宋" w:eastAsia="仿宋"/>
          <w:color w:val="000000"/>
          <w:sz w:val="28"/>
          <w:szCs w:val="28"/>
        </w:rPr>
        <w:t>户尚未申请强制执行。</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长城公司山东分公司对上述瑕疵或风险不发表任何判断性结论，由</w:t>
      </w:r>
      <w:r>
        <w:rPr>
          <w:rFonts w:hint="eastAsia" w:ascii="仿宋" w:hAnsi="仿宋" w:eastAsia="仿宋"/>
          <w:color w:val="000000"/>
          <w:sz w:val="28"/>
          <w:szCs w:val="28"/>
          <w:lang w:eastAsia="zh-CN"/>
        </w:rPr>
        <w:t>竞买人</w:t>
      </w:r>
      <w:r>
        <w:rPr>
          <w:rFonts w:hint="eastAsia" w:ascii="仿宋" w:hAnsi="仿宋" w:eastAsia="仿宋"/>
          <w:color w:val="000000"/>
          <w:sz w:val="28"/>
          <w:szCs w:val="28"/>
        </w:rPr>
        <w:t>自行作出判断并自行承担风险、责任和损失，长城公司山东分公司不承担任何责任。</w:t>
      </w:r>
    </w:p>
    <w:p>
      <w:pPr>
        <w:spacing w:line="500" w:lineRule="exact"/>
        <w:ind w:firstLine="560" w:firstLineChars="200"/>
        <w:rPr>
          <w:rFonts w:hint="eastAsia" w:ascii="仿宋" w:hAnsi="仿宋" w:eastAsia="仿宋"/>
          <w:color w:val="000000"/>
          <w:sz w:val="28"/>
          <w:szCs w:val="28"/>
        </w:rPr>
      </w:pPr>
      <w:bookmarkStart w:id="0" w:name="_GoBack"/>
      <w:bookmarkEnd w:id="0"/>
    </w:p>
    <w:p>
      <w:pPr>
        <w:spacing w:line="460" w:lineRule="exact"/>
        <w:ind w:firstLine="562" w:firstLineChars="200"/>
        <w:rPr>
          <w:rFonts w:hint="eastAsia" w:ascii="仿宋" w:hAnsi="仿宋" w:eastAsia="仿宋"/>
          <w:b/>
          <w:bCs/>
          <w:color w:val="000000"/>
          <w:sz w:val="28"/>
          <w:szCs w:val="28"/>
        </w:rPr>
      </w:pPr>
      <w:r>
        <w:rPr>
          <w:rFonts w:hint="eastAsia" w:ascii="仿宋" w:hAnsi="仿宋" w:eastAsia="仿宋"/>
          <w:b/>
          <w:bCs/>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b/>
          <w:bCs/>
          <w:color w:val="000000"/>
          <w:sz w:val="28"/>
          <w:szCs w:val="28"/>
          <w:lang w:eastAsia="zh-CN"/>
        </w:rPr>
        <w:t>拍卖人、</w:t>
      </w:r>
      <w:r>
        <w:rPr>
          <w:rFonts w:hint="eastAsia" w:ascii="仿宋" w:hAnsi="仿宋" w:eastAsia="仿宋"/>
          <w:b/>
          <w:bCs/>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2" w:firstLineChars="200"/>
        <w:jc w:val="right"/>
        <w:rPr>
          <w:rFonts w:hint="eastAsia" w:ascii="仿宋" w:hAnsi="仿宋" w:eastAsia="仿宋"/>
          <w:b/>
          <w:bCs/>
          <w:color w:val="000000"/>
          <w:sz w:val="28"/>
          <w:szCs w:val="28"/>
        </w:rPr>
      </w:pPr>
      <w:r>
        <w:rPr>
          <w:rFonts w:hint="eastAsia" w:ascii="仿宋" w:hAnsi="仿宋" w:eastAsia="仿宋"/>
          <w:b/>
          <w:bCs/>
          <w:color w:val="000000"/>
          <w:sz w:val="28"/>
          <w:szCs w:val="28"/>
        </w:rPr>
        <w:t>光彩银星拍卖有限公司</w:t>
      </w:r>
    </w:p>
    <w:p>
      <w:pPr>
        <w:spacing w:line="460" w:lineRule="exact"/>
        <w:ind w:firstLine="562" w:firstLineChars="200"/>
        <w:jc w:val="right"/>
        <w:rPr>
          <w:rFonts w:hint="eastAsia" w:ascii="仿宋" w:hAnsi="仿宋" w:eastAsia="仿宋"/>
          <w:b/>
          <w:bCs/>
          <w:color w:val="000000"/>
          <w:sz w:val="28"/>
          <w:szCs w:val="28"/>
        </w:rPr>
      </w:pPr>
      <w:r>
        <w:rPr>
          <w:rFonts w:hint="eastAsia" w:ascii="仿宋" w:hAnsi="仿宋" w:eastAsia="仿宋"/>
          <w:b/>
          <w:bCs/>
          <w:color w:val="000000"/>
          <w:sz w:val="28"/>
          <w:szCs w:val="28"/>
        </w:rPr>
        <w:t xml:space="preserve">              　　       </w:t>
      </w:r>
      <w:r>
        <w:rPr>
          <w:rFonts w:hint="eastAsia" w:ascii="仿宋" w:hAnsi="仿宋" w:eastAsia="仿宋" w:cs="仿宋"/>
          <w:b/>
          <w:bCs/>
          <w:color w:val="000000"/>
          <w:sz w:val="28"/>
          <w:szCs w:val="28"/>
        </w:rPr>
        <w:t>二O二O年</w:t>
      </w: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val="en-US" w:eastAsia="zh-CN"/>
        </w:rPr>
        <w:t>二十五</w:t>
      </w:r>
      <w:r>
        <w:rPr>
          <w:rFonts w:hint="eastAsia" w:ascii="仿宋" w:hAnsi="仿宋" w:eastAsia="仿宋" w:cs="仿宋"/>
          <w:b/>
          <w:bCs/>
          <w:color w:val="000000"/>
          <w:sz w:val="28"/>
          <w:szCs w:val="28"/>
        </w:rPr>
        <w:t>日</w:t>
      </w: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color w:val="000000"/>
          <w:sz w:val="28"/>
          <w:szCs w:val="28"/>
        </w:rPr>
        <w:t>光彩银星拍卖有限公司</w:t>
      </w:r>
      <w:r>
        <w:rPr>
          <w:rFonts w:hint="eastAsia" w:ascii="仿宋" w:hAnsi="仿宋" w:eastAsia="仿宋"/>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jc w:val="right"/>
      </w:pPr>
      <w:r>
        <w:rPr>
          <w:rFonts w:hint="eastAsia" w:ascii="仿宋" w:hAnsi="仿宋" w:eastAsia="仿宋" w:cs="仿宋"/>
          <w:b/>
          <w:bCs/>
          <w:color w:val="000000"/>
          <w:sz w:val="28"/>
          <w:szCs w:val="28"/>
        </w:rPr>
        <w:t>二O二O年</w:t>
      </w: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val="en-US" w:eastAsia="zh-CN"/>
        </w:rPr>
        <w:t>二十五</w:t>
      </w:r>
      <w:r>
        <w:rPr>
          <w:rFonts w:hint="eastAsia" w:ascii="仿宋" w:hAnsi="仿宋" w:eastAsia="仿宋" w:cs="仿宋"/>
          <w:b/>
          <w:bCs/>
          <w:color w:val="00000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4FD5"/>
    <w:rsid w:val="205E4B19"/>
    <w:rsid w:val="20B86F04"/>
    <w:rsid w:val="364721B5"/>
    <w:rsid w:val="381615F8"/>
    <w:rsid w:val="38B75788"/>
    <w:rsid w:val="3AB33503"/>
    <w:rsid w:val="3BA558E3"/>
    <w:rsid w:val="3DBB4FD5"/>
    <w:rsid w:val="43BE1071"/>
    <w:rsid w:val="45403336"/>
    <w:rsid w:val="46A84742"/>
    <w:rsid w:val="491E6C15"/>
    <w:rsid w:val="53C55F7B"/>
    <w:rsid w:val="58F01B4C"/>
    <w:rsid w:val="5F49704A"/>
    <w:rsid w:val="61D967D3"/>
    <w:rsid w:val="6B83326A"/>
    <w:rsid w:val="6E272F7D"/>
    <w:rsid w:val="70D526D7"/>
    <w:rsid w:val="77172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_Style 7"/>
    <w:basedOn w:val="1"/>
    <w:link w:val="4"/>
    <w:qFormat/>
    <w:uiPriority w:val="0"/>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2019-08-02T00:45:00Z</dcterms:created>
  <dc:creator>Administrator</dc:creator>
  <cp:lastModifiedBy>hongl</cp:lastModifiedBy>
  <dcterms:modified xsi:type="dcterms:W3CDTF">2020-05-22T06:49:29Z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