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拍卖标的瑕疵说明及确认书</w:t>
      </w:r>
    </w:p>
    <w:p>
      <w:pPr>
        <w:spacing w:line="460" w:lineRule="exact"/>
        <w:jc w:val="center"/>
        <w:rPr>
          <w:rFonts w:hint="eastAsia" w:ascii="黑体" w:hAnsi="宋体" w:eastAsia="黑体"/>
          <w:b/>
          <w:color w:val="000000"/>
          <w:sz w:val="32"/>
          <w:szCs w:val="32"/>
        </w:rPr>
      </w:pPr>
    </w:p>
    <w:p>
      <w:pPr>
        <w:snapToGrid/>
        <w:spacing w:line="380" w:lineRule="exact"/>
        <w:ind w:firstLine="560" w:firstLineChars="200"/>
        <w:rPr>
          <w:rFonts w:hint="eastAsia" w:ascii="宋体" w:hAnsi="宋体" w:eastAsia="宋体" w:cs="宋体"/>
          <w:b w:val="0"/>
          <w:bCs w:val="0"/>
          <w:i w:val="0"/>
          <w:caps w:val="0"/>
          <w:color w:val="333333"/>
          <w:spacing w:val="0"/>
          <w:kern w:val="0"/>
          <w:sz w:val="24"/>
          <w:szCs w:val="24"/>
          <w:u w:val="single"/>
          <w:shd w:val="clear" w:fill="FFFFFF"/>
          <w:lang w:val="en-US" w:eastAsia="zh-CN" w:bidi="ar"/>
        </w:rPr>
      </w:pPr>
      <w:r>
        <w:rPr>
          <w:rFonts w:hint="eastAsia" w:ascii="仿宋" w:hAnsi="仿宋" w:eastAsia="仿宋"/>
          <w:color w:val="000000"/>
          <w:sz w:val="28"/>
          <w:szCs w:val="28"/>
        </w:rPr>
        <w:t>本次拍卖转让标的为</w:t>
      </w:r>
      <w:r>
        <w:rPr>
          <w:rFonts w:hint="eastAsia" w:ascii="仿宋" w:hAnsi="仿宋" w:eastAsia="仿宋" w:cs="仿宋"/>
          <w:b w:val="0"/>
          <w:bCs w:val="0"/>
          <w:color w:val="auto"/>
          <w:sz w:val="28"/>
          <w:szCs w:val="28"/>
          <w:u w:val="single"/>
          <w:lang w:val="en-US" w:eastAsia="zh-CN"/>
        </w:rPr>
        <w:t>中国长城资产管理股份有限公司山东省分公司拥有的中海海洋科技股份有限公司债权（详情见拍卖清单），截至2022年1月4日，债权合计为49,205,134.58元，其中：本金为39,848,137.52元，利息为9,356,997.06元（2022年1月4日之后产生的利息，以及与不良贷款债权相关的从权利亦在本次拍卖范围内），现状拍卖。最终债权金额、担保等情况以委托人与买受人签署的《债权转让协议》和双方移交材料为准，拍卖人提供的相关资料仅供参考。</w:t>
      </w: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napToGrid w:val="0"/>
        <w:spacing w:line="46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val="0"/>
        <w:spacing w:line="380" w:lineRule="exact"/>
        <w:ind w:righ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 贷款债权系不良资产，存在着部分或全部不能回收的风险特性以及清收的困难性；</w:t>
      </w:r>
    </w:p>
    <w:p>
      <w:pPr>
        <w:snapToGrid w:val="0"/>
        <w:spacing w:line="380" w:lineRule="exact"/>
        <w:ind w:righ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1.2 由于可能存在的计算误差或其他原因，受让人实际接收的贷款债权金额与附件一《拍卖债权明细表》载明的金额可能不完全一致；基于有关司法政策文件，买受人受让贷款债权后向债务人或担保人所能主张并获得司法支持的利息可能与与附件一《拍卖债权明细表》中所列明的利息不完全一致；</w:t>
      </w:r>
    </w:p>
    <w:p>
      <w:pPr>
        <w:snapToGrid w:val="0"/>
        <w:spacing w:line="380" w:lineRule="exact"/>
        <w:ind w:righ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1.3 贷款债权项下借款人、担保人或其他责任主体可能存在破产、被吊销、被注销、被撤销、解散、关闭、歇业、停业、下落不明、无法查询到相关信息以及其他主体存续性瑕疵的情形；</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1.4 贷款债权可能已超过诉讼、执行时效、法定或约定时效或丧失其他相关的期间利益或因其他原因已部分或全部丧失；</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1.5 贷款债权项下担保权利可能未生效、无效、消灭或已过诉讼时效等情形；</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1.6 贷款债权权属文件可能存在缺失（不限于原件）、内容冲突、不真实等相关情形；</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1.7 涉诉贷款债权可能存在全部或部分败诉、不能变更诉讼（含执行）主体、相关诉讼、执行费用未付等情形，涉诉贷款债权可能在交割前已诉讼终结、执行终结或破产终结；</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1.8 贷款债权事实上可能已经全部灭失或部分灭失，存在无法向原主从债务人进行追偿的可能性；</w:t>
      </w:r>
    </w:p>
    <w:p>
      <w:pPr>
        <w:snapToGrid w:val="0"/>
        <w:spacing w:line="380" w:lineRule="exact"/>
        <w:ind w:righ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1.9 买受人受让贷款债权后，对该贷款债权在交割日后的利息或罚息请求权，买受人可能无法继续享有；</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1.10 买受人受让贷款债权后，可能无法享有委托人所享有的国家法律政策规定的各项优惠条件和特殊保护，包括但不限于税收和诉讼方面的优惠和特殊保护；</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1.11 借款人或担保人可能已停产或半停产，以及难以联系到借款人的实际控制人等情形；</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1.12 担保人中海海洋（青岛）肽谷产业园有限公司曾于2019年11月1日向工商登记机关申请简易注销登记，但目前该企业的工商登记状态为在营（在业）状态。</w:t>
      </w:r>
    </w:p>
    <w:p>
      <w:pPr>
        <w:snapToGrid w:val="0"/>
        <w:spacing w:line="380" w:lineRule="exact"/>
        <w:ind w:lef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1.13 该户债权项下的抵押设备存在毁损灭失风险；</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1.14 该户债权项下的抵押房地产已对外长期租赁，存在收益受损等处置风险；</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1.15 该户债权涉诉判决尚未生效、未申请执行。</w:t>
      </w:r>
    </w:p>
    <w:p>
      <w:pPr>
        <w:spacing w:line="4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40" w:lineRule="exact"/>
        <w:ind w:firstLine="560" w:firstLineChars="200"/>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40" w:lineRule="exact"/>
        <w:ind w:firstLine="560" w:firstLineChars="200"/>
        <w:jc w:val="right"/>
        <w:rPr>
          <w:rFonts w:hint="default" w:ascii="仿宋" w:hAnsi="仿宋" w:eastAsia="仿宋"/>
          <w:color w:val="000000"/>
          <w:sz w:val="28"/>
          <w:szCs w:val="28"/>
          <w:lang w:val="en-US" w:eastAsia="zh-CN"/>
        </w:rPr>
      </w:pPr>
      <w:r>
        <w:rPr>
          <w:rFonts w:hint="eastAsia" w:ascii="仿宋" w:hAnsi="仿宋" w:eastAsia="仿宋"/>
          <w:color w:val="000000"/>
          <w:sz w:val="28"/>
          <w:szCs w:val="28"/>
        </w:rPr>
        <w:t xml:space="preserve">              　　       </w:t>
      </w:r>
      <w:r>
        <w:rPr>
          <w:rFonts w:hint="eastAsia" w:ascii="仿宋" w:hAnsi="仿宋" w:eastAsia="仿宋" w:cs="Times New Roman"/>
          <w:color w:val="000000"/>
          <w:sz w:val="28"/>
          <w:szCs w:val="28"/>
          <w:lang w:val="en-US" w:eastAsia="zh-CN"/>
        </w:rPr>
        <w:t>2022年1月28日</w:t>
      </w: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rPr>
          <w:rFonts w:hint="eastAsia" w:ascii="仿宋" w:hAnsi="仿宋" w:eastAsia="仿宋"/>
          <w:color w:val="000000"/>
          <w:sz w:val="28"/>
          <w:szCs w:val="28"/>
        </w:rPr>
      </w:pPr>
    </w:p>
    <w:p>
      <w:pPr>
        <w:snapToGrid w:val="0"/>
        <w:spacing w:line="480" w:lineRule="exact"/>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s="Times New Roman"/>
          <w:color w:val="000000"/>
          <w:sz w:val="28"/>
          <w:szCs w:val="28"/>
          <w:lang w:val="en-US" w:eastAsia="zh-CN"/>
        </w:rPr>
      </w:pPr>
    </w:p>
    <w:p>
      <w:pPr>
        <w:spacing w:line="480" w:lineRule="exact"/>
        <w:ind w:firstLine="0" w:firstLineChars="0"/>
        <w:jc w:val="right"/>
        <w:rPr>
          <w:rFonts w:hint="eastAsia" w:ascii="仿宋" w:hAnsi="仿宋" w:eastAsia="仿宋" w:cs="Times New Roman"/>
          <w:color w:val="000000"/>
          <w:sz w:val="28"/>
          <w:szCs w:val="28"/>
          <w:lang w:val="en-US" w:eastAsia="zh-CN"/>
        </w:rPr>
      </w:pPr>
    </w:p>
    <w:p>
      <w:pPr>
        <w:spacing w:line="480" w:lineRule="exact"/>
        <w:ind w:firstLine="0" w:firstLineChars="0"/>
        <w:jc w:val="right"/>
        <w:rPr>
          <w:rFonts w:hint="eastAsia" w:ascii="仿宋" w:hAnsi="仿宋" w:eastAsia="仿宋" w:cs="Times New Roman"/>
          <w:color w:val="000000"/>
          <w:sz w:val="28"/>
          <w:szCs w:val="28"/>
          <w:lang w:val="en-US" w:eastAsia="zh-CN"/>
        </w:rPr>
      </w:pPr>
    </w:p>
    <w:p>
      <w:pPr>
        <w:spacing w:line="480" w:lineRule="exact"/>
        <w:ind w:firstLine="0" w:firstLineChars="0"/>
        <w:jc w:val="right"/>
        <w:rPr>
          <w:rFonts w:hint="eastAsia" w:ascii="仿宋" w:hAnsi="仿宋" w:eastAsia="仿宋"/>
          <w:color w:val="000000"/>
          <w:sz w:val="28"/>
          <w:szCs w:val="28"/>
        </w:rPr>
      </w:pPr>
      <w:bookmarkStart w:id="0" w:name="_GoBack"/>
      <w:bookmarkEnd w:id="0"/>
      <w:r>
        <w:rPr>
          <w:rFonts w:hint="eastAsia" w:ascii="仿宋" w:hAnsi="仿宋" w:eastAsia="仿宋" w:cs="Times New Roman"/>
          <w:color w:val="000000"/>
          <w:sz w:val="28"/>
          <w:szCs w:val="28"/>
          <w:lang w:val="en-US" w:eastAsia="zh-CN"/>
        </w:rPr>
        <w:t>2022年1月28日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w:t xml:space="preserve">                                           </w:t>
    </w:r>
    <w:r>
      <w:fldChar w:fldCharType="begin"/>
    </w:r>
    <w:r>
      <w:rPr>
        <w:rStyle w:val="13"/>
      </w:rPr>
      <w:instrText xml:space="preserve"> PAGE </w:instrText>
    </w:r>
    <w:r>
      <w:fldChar w:fldCharType="separate"/>
    </w:r>
    <w:r>
      <w:rPr>
        <w:rStyle w:val="13"/>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13B3BC3"/>
    <w:rsid w:val="06B1427F"/>
    <w:rsid w:val="091B6180"/>
    <w:rsid w:val="0C882713"/>
    <w:rsid w:val="0CD60484"/>
    <w:rsid w:val="0D0B5C6F"/>
    <w:rsid w:val="0DD16F2B"/>
    <w:rsid w:val="1029032B"/>
    <w:rsid w:val="10744EA1"/>
    <w:rsid w:val="11562B7C"/>
    <w:rsid w:val="11A74E57"/>
    <w:rsid w:val="12ED1A44"/>
    <w:rsid w:val="151E573F"/>
    <w:rsid w:val="16DF309E"/>
    <w:rsid w:val="203E3D32"/>
    <w:rsid w:val="21A24D84"/>
    <w:rsid w:val="24EC04AE"/>
    <w:rsid w:val="26767A40"/>
    <w:rsid w:val="28802805"/>
    <w:rsid w:val="288F06C4"/>
    <w:rsid w:val="2D4970B4"/>
    <w:rsid w:val="2EE705ED"/>
    <w:rsid w:val="31E46D2A"/>
    <w:rsid w:val="328E7C80"/>
    <w:rsid w:val="32DE71D4"/>
    <w:rsid w:val="344F3837"/>
    <w:rsid w:val="34D95A2F"/>
    <w:rsid w:val="350332FC"/>
    <w:rsid w:val="35824CBB"/>
    <w:rsid w:val="36D56EDC"/>
    <w:rsid w:val="3723716F"/>
    <w:rsid w:val="3794180A"/>
    <w:rsid w:val="380F1298"/>
    <w:rsid w:val="39794CA3"/>
    <w:rsid w:val="3DA66418"/>
    <w:rsid w:val="3DB10FA6"/>
    <w:rsid w:val="3DEA3BE4"/>
    <w:rsid w:val="407A0D74"/>
    <w:rsid w:val="411421CE"/>
    <w:rsid w:val="42A45AE6"/>
    <w:rsid w:val="4322216B"/>
    <w:rsid w:val="43DF701A"/>
    <w:rsid w:val="44454AF5"/>
    <w:rsid w:val="4530620C"/>
    <w:rsid w:val="456E3B75"/>
    <w:rsid w:val="458E38F9"/>
    <w:rsid w:val="45BE3EF9"/>
    <w:rsid w:val="45F41678"/>
    <w:rsid w:val="46115D68"/>
    <w:rsid w:val="465D2D4B"/>
    <w:rsid w:val="46CE3FCB"/>
    <w:rsid w:val="46FB29E3"/>
    <w:rsid w:val="48340614"/>
    <w:rsid w:val="48853BDF"/>
    <w:rsid w:val="48D4393E"/>
    <w:rsid w:val="4A10618D"/>
    <w:rsid w:val="4B982BD6"/>
    <w:rsid w:val="4C4966C7"/>
    <w:rsid w:val="4D016C27"/>
    <w:rsid w:val="4E4C0C5D"/>
    <w:rsid w:val="4EB93E21"/>
    <w:rsid w:val="4F390BF3"/>
    <w:rsid w:val="524904A8"/>
    <w:rsid w:val="527032EE"/>
    <w:rsid w:val="52DE10F4"/>
    <w:rsid w:val="53402632"/>
    <w:rsid w:val="5596685A"/>
    <w:rsid w:val="55A2018D"/>
    <w:rsid w:val="59BD1BF1"/>
    <w:rsid w:val="5B0828CC"/>
    <w:rsid w:val="5CBD3F91"/>
    <w:rsid w:val="5DE058AC"/>
    <w:rsid w:val="610A730B"/>
    <w:rsid w:val="61DC4792"/>
    <w:rsid w:val="6280424D"/>
    <w:rsid w:val="62CE3E51"/>
    <w:rsid w:val="6308227E"/>
    <w:rsid w:val="63D13582"/>
    <w:rsid w:val="64DF4A2F"/>
    <w:rsid w:val="666305B8"/>
    <w:rsid w:val="686776F9"/>
    <w:rsid w:val="69780FAF"/>
    <w:rsid w:val="69937D30"/>
    <w:rsid w:val="6A376E5B"/>
    <w:rsid w:val="6B56310C"/>
    <w:rsid w:val="6D807B87"/>
    <w:rsid w:val="71CA022E"/>
    <w:rsid w:val="72060FAF"/>
    <w:rsid w:val="72351628"/>
    <w:rsid w:val="74C6592B"/>
    <w:rsid w:val="74F3142E"/>
    <w:rsid w:val="752A3B98"/>
    <w:rsid w:val="75482095"/>
    <w:rsid w:val="7AF50549"/>
    <w:rsid w:val="7BCC739F"/>
    <w:rsid w:val="7C4A0820"/>
    <w:rsid w:val="7CB55B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ody Text"/>
    <w:basedOn w:val="1"/>
    <w:qFormat/>
    <w:uiPriority w:val="0"/>
    <w:rPr>
      <w:rFonts w:eastAsia="仿宋_GB2312"/>
      <w:sz w:val="32"/>
    </w:rPr>
  </w:style>
  <w:style w:type="paragraph" w:styleId="4">
    <w:name w:val="Body Text Indent"/>
    <w:basedOn w:val="1"/>
    <w:qFormat/>
    <w:uiPriority w:val="0"/>
    <w:pPr>
      <w:spacing w:after="120" w:afterLines="0"/>
      <w:ind w:left="420" w:leftChars="200"/>
    </w:pPr>
  </w:style>
  <w:style w:type="paragraph" w:styleId="5">
    <w:name w:val="Date"/>
    <w:basedOn w:val="1"/>
    <w:next w:val="1"/>
    <w:link w:val="17"/>
    <w:qFormat/>
    <w:uiPriority w:val="0"/>
    <w:pPr>
      <w:ind w:left="100" w:leftChars="2500"/>
    </w:pPr>
    <w:rPr>
      <w:kern w:val="2"/>
      <w:sz w:val="21"/>
      <w:szCs w:val="24"/>
    </w:rPr>
  </w:style>
  <w:style w:type="paragraph" w:styleId="6">
    <w:name w:val="Body Text Indent 2"/>
    <w:basedOn w:val="1"/>
    <w:qFormat/>
    <w:uiPriority w:val="0"/>
    <w:pPr>
      <w:ind w:firstLine="642" w:firstLineChars="200"/>
    </w:pPr>
    <w:rPr>
      <w:rFonts w:eastAsia="仿宋_GB2312"/>
      <w:sz w:val="3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2">
    <w:name w:val="_Style 7"/>
    <w:basedOn w:val="1"/>
    <w:link w:val="11"/>
    <w:qFormat/>
    <w:uiPriority w:val="0"/>
  </w:style>
  <w:style w:type="character" w:styleId="13">
    <w:name w:val="page number"/>
    <w:basedOn w:val="11"/>
    <w:qFormat/>
    <w:uiPriority w:val="0"/>
  </w:style>
  <w:style w:type="paragraph" w:customStyle="1" w:styleId="14">
    <w:name w:val="Char"/>
    <w:basedOn w:val="1"/>
    <w:qFormat/>
    <w:uiPriority w:val="0"/>
  </w:style>
  <w:style w:type="paragraph" w:customStyle="1" w:styleId="15">
    <w:name w:val="默认段落字体 Para Char Char Char Char Char Char Char"/>
    <w:basedOn w:val="1"/>
    <w:qFormat/>
    <w:uiPriority w:val="0"/>
  </w:style>
  <w:style w:type="paragraph" w:customStyle="1" w:styleId="16">
    <w:name w:val=" Char"/>
    <w:basedOn w:val="1"/>
    <w:qFormat/>
    <w:uiPriority w:val="0"/>
  </w:style>
  <w:style w:type="character" w:customStyle="1" w:styleId="17">
    <w:name w:val="日期 Char"/>
    <w:link w:val="5"/>
    <w:qFormat/>
    <w:uiPriority w:val="0"/>
    <w:rPr>
      <w:kern w:val="2"/>
      <w:sz w:val="21"/>
      <w:szCs w:val="24"/>
    </w:rPr>
  </w:style>
  <w:style w:type="character" w:customStyle="1" w:styleId="18">
    <w:name w:val="页眉 Char Char"/>
    <w:link w:val="9"/>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2020-09-15T05:38:00Z</cp:lastPrinted>
  <dcterms:modified xsi:type="dcterms:W3CDTF">2022-01-28T07:01:14Z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C4933C50C32445ACBDAF434C41963F1D</vt:lpwstr>
  </property>
</Properties>
</file>